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drawing>
          <wp:inline distT="0" distB="0" distL="0" distR="0">
            <wp:extent cx="8572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57250" cy="438150"/>
                    </a:xfrm>
                    <a:prstGeom prst="rect">
                      <a:avLst/>
                    </a:prstGeom>
                  </pic:spPr>
                </pic:pic>
              </a:graphicData>
            </a:graphic>
          </wp:inline>
        </w:drawing>
      </w:r>
    </w:p>
    <w:p>
      <w:pPr>
        <w:pBdr>
          <w:bottom w:val="single" w:color="CEA276" w:sz="8" w:space="8"/>
        </w:pBdr>
        <w:spacing w:after="200"/>
      </w:pPr>
      <w:r>
        <w:rPr>
          <w:color w:val="6C5B4E"/>
          <w:sz w:val="18"/>
          <w:szCs w:val="18"/>
        </w:rPr>
        <w:t xml:space="preserve">ООО «Адантис» · Семейная стоматология · Якутск</w:t>
      </w:r>
    </w:p>
    <w:p>
      <w:pPr>
        <w:pStyle w:val="Heading1"/>
        <w:spacing w:after="60"/>
      </w:pPr>
      <w:r>
        <w:t xml:space="preserve">Образец договора на оказание платных медицинских услуг</w:t>
      </w:r>
    </w:p>
    <w:p>
      <w:pPr>
        <w:spacing w:after="300"/>
      </w:pPr>
      <w:r>
        <w:rPr>
          <w:i/>
          <w:iCs/>
          <w:color w:val="6C5B4E"/>
          <w:sz w:val="18"/>
          <w:szCs w:val="18"/>
        </w:rPr>
        <w:t xml:space="preserve">Документ актуализирован: 27 августа 2026 г.</w:t>
      </w:r>
    </w:p>
    <w:p>
      <w:pPr>
        <w:pBdr>
          <w:top w:val="dashed" w:color="CEA276" w:sz="4"/>
          <w:bottom w:val="dashed" w:color="CEA276" w:sz="4"/>
          <w:left w:val="dashed" w:color="CEA276" w:sz="4"/>
          <w:right w:val="dashed" w:color="CEA276" w:sz="4"/>
        </w:pBdr>
        <w:shd w:fill="FBF6EF" w:val="clear"/>
        <w:spacing w:after="160" w:before="160"/>
      </w:pPr>
      <w:r>
        <w:rPr>
          <w:i/>
          <w:iCs/>
          <w:color w:val="4F2C1D"/>
          <w:sz w:val="20"/>
          <w:szCs w:val="20"/>
        </w:rPr>
        <w:t xml:space="preserve">Это действующий образец договора, ранее подготовленный и используемый клиникой при приёме пациентов (не новый черновой шаблон) — публикуется по указанию руководства клиники. Договор дополнен приложениями: согласие на обработку персональных данных, гарантийные обязательства, информированное добровольное согласие на медицинское вмешательство и анкета здоровья. Итоговый договор при визите заполняется и подписывается на конкретного пациента.</w:t>
      </w:r>
    </w:p>
    <w:p>
      <w:pPr>
        <w:pStyle w:val="Heading2"/>
        <w:spacing w:after="120" w:before="300"/>
      </w:pPr>
      <w:r>
        <w:t xml:space="preserve">Уведомление</w:t>
      </w:r>
    </w:p>
    <w:p>
      <w:pPr>
        <w:spacing w:after="160"/>
        <w:jc w:val="both"/>
      </w:pPr>
      <w:r>
        <w:rPr>
          <w:sz w:val="22"/>
          <w:szCs w:val="22"/>
        </w:rPr>
        <w:t xml:space="preserve">До заключения настоящего договора Общество с ограниченной ответственностью «Адантис» (ООО «Адантис») уведомляет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питания, труда и отдыха, физических нагрузок, тренировок и т. д., может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пациента.</w:t>
      </w:r>
    </w:p>
    <w:p>
      <w:pPr>
        <w:pStyle w:val="Heading2"/>
        <w:spacing w:after="120" w:before="300"/>
      </w:pPr>
      <w:r>
        <w:t xml:space="preserve">Договор о предоставлении платных медицинских услуг</w:t>
      </w:r>
    </w:p>
    <w:p>
      <w:pPr>
        <w:spacing w:after="160"/>
        <w:jc w:val="both"/>
      </w:pPr>
      <w:r>
        <w:rPr>
          <w:sz w:val="22"/>
          <w:szCs w:val="22"/>
        </w:rPr>
        <w:t xml:space="preserve">Место заключения: г. Якутск / дата заключения «___» __________ 20___ г.</w:t>
      </w:r>
    </w:p>
    <w:p>
      <w:pPr>
        <w:spacing w:after="160"/>
        <w:jc w:val="both"/>
      </w:pPr>
      <w:r>
        <w:rPr>
          <w:sz w:val="22"/>
          <w:szCs w:val="22"/>
        </w:rPr>
        <w:t xml:space="preserve">Мы, нижеподписавшиеся, Общество с ограниченной ответственностью «Адантис» (ООО «Адантис»), в лице директора Кривошапкина Кюннэй Петровна, действующей на основании Устава, именуемое в дальнейшем «Исполнитель», с одной стороны, и ____________________________________________, проживающий(-ая) по адресу ____________________________________________, паспорт серия __ __, № ______, дата выдачи __.__.____, место выдачи ____________________________________________, телефон +7 (___) ___-__-__, действующий в интересах (при наличии представителя): ФИО пациента ____________________________________________ и являющийся(-аяся) его (её) законным представителем, именуемый(-ая) в дальнейшем «Пациент», с другой стороны, заключили настоящий договор о нижеследующем:</w:t>
      </w:r>
    </w:p>
    <w:p>
      <w:pPr>
        <w:pStyle w:val="Heading3"/>
        <w:spacing w:after="100" w:before="200"/>
      </w:pPr>
      <w:r>
        <w:t xml:space="preserve">Статья 1. Предмет договора</w:t>
      </w:r>
    </w:p>
    <w:p>
      <w:pPr>
        <w:spacing w:after="80"/>
      </w:pPr>
      <w:r>
        <w:rPr>
          <w:sz w:val="22"/>
          <w:szCs w:val="22"/>
        </w:rPr>
        <w:t xml:space="preserve">1. По настоящему договору Исполнитель принимает на себя обязательства по оказанию платных медицинских услуг, а Пациент обязуется оплатить медицинские услуги, прописанные в акте выполненных работ.</w:t>
      </w:r>
    </w:p>
    <w:p>
      <w:pPr>
        <w:spacing w:after="80"/>
      </w:pPr>
      <w:r>
        <w:rPr>
          <w:sz w:val="22"/>
          <w:szCs w:val="22"/>
        </w:rPr>
        <w:t xml:space="preserve">2. Услуги оказываются медицинскими специалистами, сведения о которых отражаются в медицинской документации. До момента оказания услуги все сведения о специалисте доведены до Пациента в полном объёме.</w:t>
      </w:r>
    </w:p>
    <w:p>
      <w:pPr>
        <w:spacing w:after="80"/>
      </w:pPr>
      <w:r>
        <w:rPr>
          <w:sz w:val="22"/>
          <w:szCs w:val="22"/>
        </w:rPr>
        <w:t xml:space="preserve">3. Исполнитель имеет лицензию на осуществление медицинской деятельности № Л041-01179-14/00316959, выданную Министерство здравоохранения Республики Саха (Якутия) 25.10.2017, срок действия — бессрочно.</w:t>
      </w:r>
    </w:p>
    <w:p>
      <w:pPr>
        <w:spacing w:after="80"/>
      </w:pPr>
      <w:r>
        <w:rPr>
          <w:sz w:val="22"/>
          <w:szCs w:val="22"/>
        </w:rPr>
        <w:t xml:space="preserve">4. Перечень предоставляемых работ (услуг), составляющих медицинскую деятельность, в соответствии с лицензией: при оказании первичной медико-санитарной помощи — первичная доврачебная медико-санитарная помощь в амбулаторных условиях по рентгенологии, сестринскому делу, стоматологии; первичная специализированная медико-санитарная помощь в амбулаторных условиях по организации здравоохранения и общественному здоровью, эпидемиологии, ортодонтии, стоматологии детской, стоматологии ортопедической, стоматологии терапевтической, стоматологии хирургической, стоматологии общей практики, анестезиологии и реаниматологии.</w:t>
      </w:r>
    </w:p>
    <w:p>
      <w:pPr>
        <w:spacing w:after="80"/>
      </w:pPr>
      <w:r>
        <w:rPr>
          <w:sz w:val="22"/>
          <w:szCs w:val="22"/>
        </w:rPr>
        <w:t xml:space="preserve">5. На результат услуги устанавливается гарантийный срок, продолжительность которого определяется Приложением № 2 к настоящему договору. Условия гарантии и обстоятельства, исключающие гарантию, определяются врачом в зависимости от вида лечения, состояния здоровья, гигиены полости рта, выполнения пациентом плана лечения в полном объёме и всех назначений и рекомендаций врача. Условия гарантии доводятся до сведения пациента, описаны в положении, также можно изучить на информационном стенде.</w:t>
      </w:r>
    </w:p>
    <w:p>
      <w:pPr>
        <w:spacing w:after="80"/>
      </w:pPr>
      <w:r>
        <w:rPr>
          <w:sz w:val="22"/>
          <w:szCs w:val="22"/>
        </w:rPr>
        <w:t xml:space="preserve">6. Услуги оказываются в день заключения настоящего договора, в пределах режима работы Исполнителя.</w:t>
      </w:r>
    </w:p>
    <w:p>
      <w:pPr>
        <w:spacing w:after="80"/>
      </w:pPr>
      <w:r>
        <w:rPr>
          <w:sz w:val="22"/>
          <w:szCs w:val="22"/>
        </w:rPr>
        <w:t xml:space="preserve">7. Перечень (наименование и количество) медицинских услуг, оказываемых Пациенту по договору, срок и место их оказания, а также стоимость медицинских услуг согласовываются сторонами в Плане лечения, являющемся приложением к договору и составляющем его неотъемлемую часть. План лечения подписывается при каждом обращении Пациента за новыми медицинскими услугами.</w:t>
      </w:r>
    </w:p>
    <w:p>
      <w:pPr>
        <w:spacing w:after="80"/>
      </w:pPr>
      <w:r>
        <w:rPr>
          <w:sz w:val="22"/>
          <w:szCs w:val="22"/>
        </w:rPr>
        <w:t xml:space="preserve">8. При заключении настоящего договора до Пациента доведена следующая информация: порядки оказания медицинской помощи и стандарты медицинской помощи, применяемые при предоставлении платных медицинских услуг; информация о медицинском работнике, предоставляющем услугу (его профессиональном образовании и квалификации);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другие сведения, относящиеся к предмету договора.</w:t>
      </w:r>
    </w:p>
    <w:p>
      <w:pPr>
        <w:spacing w:after="80"/>
      </w:pPr>
      <w:r>
        <w:rPr>
          <w:sz w:val="22"/>
          <w:szCs w:val="22"/>
        </w:rPr>
        <w:t xml:space="preserve">9. Исполнителем разъяснено Пациенту право отказаться от одного или нескольких видов медицинских услуг, в том числе от стандартов лечения, а также воспользоваться бесплатной медицинской помощью, обратившись в бюджетное лечебное учреждение.</w:t>
      </w:r>
    </w:p>
    <w:p>
      <w:pPr>
        <w:spacing w:after="80"/>
      </w:pPr>
      <w:r>
        <w:rPr>
          <w:sz w:val="22"/>
          <w:szCs w:val="22"/>
        </w:rPr>
        <w:t xml:space="preserve">10. Исполнитель предоставил Пациенту по его требованию и в доступной для него форме информацию: о состоянии его здоровья, включая результаты обследования, диагноз, методы лечения, связанный с ними риск, возможные варианты и последствия медицинского вмешательства, ожидаемые результаты лечения; об используемых лекарственных препаратах и медицинских изделиях, в том числе о сроках их годности (гарантийных сроках), показаниях (противопоказаниях) к применению.</w:t>
      </w:r>
    </w:p>
    <w:p>
      <w:pPr>
        <w:spacing w:after="80"/>
      </w:pPr>
      <w:r>
        <w:rPr>
          <w:sz w:val="22"/>
          <w:szCs w:val="22"/>
        </w:rPr>
        <w:t xml:space="preserve">11.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pPr>
        <w:spacing w:after="80"/>
      </w:pPr>
      <w:r>
        <w:rPr>
          <w:sz w:val="22"/>
          <w:szCs w:val="22"/>
        </w:rPr>
        <w:t xml:space="preserve">12. Пациент даёт согласие об информировании и обмене данными путём телекоммуникационных средств, в том числе с помощью сети интернет — ______________ (подпись).</w:t>
      </w:r>
    </w:p>
    <w:p>
      <w:pPr>
        <w:spacing w:after="80"/>
      </w:pPr>
      <w:r>
        <w:rPr>
          <w:sz w:val="22"/>
          <w:szCs w:val="22"/>
        </w:rPr>
        <w:t xml:space="preserve">13. Место приёма может меняться в зависимости от графика врача (филиала).</w:t>
      </w:r>
    </w:p>
    <w:p>
      <w:pPr>
        <w:pStyle w:val="Heading3"/>
        <w:spacing w:after="100" w:before="200"/>
      </w:pPr>
      <w:r>
        <w:t xml:space="preserve">Статья 2. Права и обязанности сторон</w:t>
      </w:r>
    </w:p>
    <w:p>
      <w:pPr>
        <w:spacing w:after="160"/>
        <w:jc w:val="both"/>
      </w:pPr>
      <w:r>
        <w:rPr>
          <w:sz w:val="22"/>
          <w:szCs w:val="22"/>
        </w:rPr>
        <w:t xml:space="preserve">Исполнитель обязан: провести обследование Пациента медицинскими специалистами; по результатам обследования предоставить Пациенту полную и достоверную информацию о состоянии здоровья его полости рта, сущности применяемых методик лечения, протезирования, операции, медикаментов и материалов; информировать Пациента о противопоказаниях и возможных осложнениях; ознакомить Пациента с планом и стоимостью лечения и оформлять изменения дополнительным соглашением; оказывать услуги по общепринятым в мировой медицинской практике методикам; соблюдать условия гарантии; по желанию Пациента выдавать справку, вести медицинскую документацию и предоставлять сведения из неё по письменному заявлению в течение 30 дней; информировать о возможности получения соответствующей помощи бесплатно в рамках программы государственных гарантий; довести до Пациента информацию о порядке направления обращений (жалоб) в органы государственной власти.</w:t>
      </w:r>
    </w:p>
    <w:p>
      <w:pPr>
        <w:spacing w:after="160"/>
        <w:jc w:val="both"/>
      </w:pPr>
      <w:r>
        <w:rPr>
          <w:sz w:val="22"/>
          <w:szCs w:val="22"/>
        </w:rPr>
        <w:t xml:space="preserve">Исполнитель вправе: при выявлении противопоказаний отказать в проведении лечебных и диагностических мероприятий; требовать от Пациента соблюдения графика процедур, режима приёма лекарственных препаратов, назначений специалистов, лечебно-охранительного режима, правил внутреннего распорядка, техники безопасности и пожарной безопасности; отказаться от исполнения договора при неисполнении Пациентом указанных правил, направив письменное уведомление с указанием причин; использовать результаты и описание хода лечения в специализированной медицинской литературе и СМИ без указания данных, позволяющих идентифицировать Пациента.</w:t>
      </w:r>
    </w:p>
    <w:p>
      <w:pPr>
        <w:spacing w:after="160"/>
        <w:jc w:val="both"/>
      </w:pPr>
      <w:r>
        <w:rPr>
          <w:sz w:val="22"/>
          <w:szCs w:val="22"/>
        </w:rPr>
        <w:t xml:space="preserve">Пациент обязуется: ознакомиться с правилами оказания платных медицинских услуг, текстом договора и приложениями, подписать информированное добровольное согласие, анкету здоровья и согласие на обработку персональных данных до начала оказания услуг; оплатить услуги; строго соблюдать предписания, рекомендации, назначения и указания Исполнителя, режим питания, труда и отдыха; предоставить достоверную и полную информацию о состоянии своего здоровья (либо ребёнка), перенесённых заболеваниях, операциях, травмах, обследованиях, аллергических реакциях и противопоказаниях, для чего заполнить анкету здоровья; немедленно извещать врача об изменениях в состоянии здоровья в процессе лечения или после его окончания; не использовать препараты, назначенные специалистами других учреждений, без предварительного уведомления Исполнителя; извещать Исполнителя о невозможности явки на приём не позднее чем за 24 часа; посещать Исполнителя не реже 1 раза в 6 месяцев для планового осмотра и профессиональной гигиены — несоблюдение этого графика является основанием для аннулирования/сокращения гарантийных обязательств.</w:t>
      </w:r>
    </w:p>
    <w:p>
      <w:pPr>
        <w:spacing w:after="160"/>
        <w:jc w:val="both"/>
      </w:pPr>
      <w:r>
        <w:rPr>
          <w:sz w:val="22"/>
          <w:szCs w:val="22"/>
        </w:rPr>
        <w:t xml:space="preserve">Пациент имеет право: получать медицинские услуги в соответствии с порядками оказания медицинской помощи, стандартами и иными нормативными документами; в доступной форме получать информацию о состоянии своего здоровья; получать у Исполнителя медицинские документы (копии, выписки) без взимания дополнительной платы; отказаться от получения услуги до момента начала её оказания и получить обратно уплаченную сумму с возмещением Исполнителю затрат, связанных с подготовкой оказания услуги.</w:t>
      </w:r>
    </w:p>
    <w:p>
      <w:pPr>
        <w:pStyle w:val="Heading3"/>
        <w:spacing w:after="100" w:before="200"/>
      </w:pPr>
      <w:r>
        <w:t xml:space="preserve">Статья 3. Ответственность сторон</w:t>
      </w:r>
    </w:p>
    <w:p>
      <w:pPr>
        <w:spacing w:after="160"/>
        <w:jc w:val="both"/>
      </w:pPr>
      <w:r>
        <w:rPr>
          <w:sz w:val="22"/>
          <w:szCs w:val="22"/>
        </w:rPr>
        <w:t xml:space="preserve">Стороны несут ответственность за неисполнение или ненадлежащее исполнение условий настоящего договора в соответствии с законодательством Российской Федерации. Исполнитель не несёт ответственности за результаты оказания услуги в случаях неисполнения Пациентом обязанностей, предусмотренных договором и законодательством, в том числе при предоставлении неполной информации о своём здоровье. Претензия направляется в адрес Исполнителя, который в течение десяти дней с момента получения сообщает Пациенту о результатах её рассмотрения (при необходимости дополнительной проверки — до тридцати дней); на основании претензии Исполнитель вправе создать врачебную комиссию, включая независимых специалистов.</w:t>
      </w:r>
    </w:p>
    <w:p>
      <w:pPr>
        <w:pStyle w:val="Heading3"/>
        <w:spacing w:after="100" w:before="200"/>
      </w:pPr>
      <w:r>
        <w:t xml:space="preserve">Статья 4. Порядок оплаты</w:t>
      </w:r>
    </w:p>
    <w:p>
      <w:pPr>
        <w:spacing w:after="160"/>
        <w:jc w:val="both"/>
      </w:pPr>
      <w:r>
        <w:rPr>
          <w:sz w:val="22"/>
          <w:szCs w:val="22"/>
        </w:rPr>
        <w:t xml:space="preserve">Оплата услуг производится Пациентом согласно утверждённому прейскуранту, действующему на день оказания услуги, в валюте РФ, путём внесения наличных денежных средств в кассу либо перечисления денежных средств на расчётный счёт Исполнителя. Оплата протезирования производится по 100 % предоплате согласно прейскуранту, действующему на день оформления наряд-заказа. Пациент оплачивает услуги по ценам, указанным в прейскуранте, действующем на день оплаты.</w:t>
      </w:r>
    </w:p>
    <w:p>
      <w:pPr>
        <w:pStyle w:val="Heading3"/>
        <w:spacing w:after="100" w:before="200"/>
      </w:pPr>
      <w:r>
        <w:t xml:space="preserve">Статья 5. Порядок расторжения договора</w:t>
      </w:r>
    </w:p>
    <w:p>
      <w:pPr>
        <w:spacing w:after="160"/>
        <w:jc w:val="both"/>
      </w:pPr>
      <w:r>
        <w:rPr>
          <w:sz w:val="22"/>
          <w:szCs w:val="22"/>
        </w:rPr>
        <w:t xml:space="preserve">Досрочное расторжение договора допускается по соглашению сторон, а также в одностороннем порядке при нарушении другой стороной существенных условий договора и в случаях, предусмотренных договором и законом, с соблюдением требований ст. 450, 450.1, 452 ГК РФ. В случае отказа Пациента после заключения договора от получения медицинских услуг договор расторгается; Пациент оплачивает Исполнителю фактически понесённые им расходы, связанные с исполнением обязательств по договору.</w:t>
      </w:r>
    </w:p>
    <w:p>
      <w:pPr>
        <w:pStyle w:val="Heading3"/>
        <w:spacing w:after="100" w:before="200"/>
      </w:pPr>
      <w:r>
        <w:t xml:space="preserve">Статья 6. Правила изменения договора и заключительные положения</w:t>
      </w:r>
    </w:p>
    <w:p>
      <w:pPr>
        <w:spacing w:after="160"/>
        <w:jc w:val="both"/>
      </w:pPr>
      <w:r>
        <w:rPr>
          <w:sz w:val="22"/>
          <w:szCs w:val="22"/>
        </w:rPr>
        <w:t xml:space="preserve">Все изменения, дополнения и приложения к договору оформляются в письменной форме и подписываются уполномоченными лицами сторон. Правила предоставления медицинских услуг доведены до сведения Пациента в наглядной и доступной форме и размещены на информационных стендах Исполнителя. Во всём остальном стороны руководствуются действующим законодательством РФ. Договор составлен в двух экземплярах, имеющих одинаковую юридическую силу, по одному для каждой стороны.</w:t>
      </w:r>
    </w:p>
    <w:p>
      <w:pPr>
        <w:pStyle w:val="ListParagraph"/>
        <w:numPr>
          <w:ilvl w:val="0"/>
          <w:numId w:val="1"/>
        </w:numPr>
        <w:spacing w:after="80"/>
      </w:pPr>
      <w:r>
        <w:t xml:space="preserve">Приложение № 1 — Согласие на обработку персональных данных.</w:t>
      </w:r>
    </w:p>
    <w:p>
      <w:pPr>
        <w:pStyle w:val="ListParagraph"/>
        <w:numPr>
          <w:ilvl w:val="0"/>
          <w:numId w:val="1"/>
        </w:numPr>
        <w:spacing w:after="80"/>
      </w:pPr>
      <w:r>
        <w:t xml:space="preserve">Приложение № 2 — Гарантийные обязательства.</w:t>
      </w:r>
    </w:p>
    <w:p>
      <w:pPr>
        <w:pStyle w:val="ListParagraph"/>
        <w:numPr>
          <w:ilvl w:val="0"/>
          <w:numId w:val="1"/>
        </w:numPr>
        <w:spacing w:after="80"/>
      </w:pPr>
      <w:r>
        <w:t xml:space="preserve">Приложение № 3 — Информированное добровольное согласие на медицинское вмешательство.</w:t>
      </w:r>
    </w:p>
    <w:p>
      <w:pPr>
        <w:pStyle w:val="ListParagraph"/>
        <w:numPr>
          <w:ilvl w:val="0"/>
          <w:numId w:val="1"/>
        </w:numPr>
        <w:spacing w:after="80"/>
      </w:pPr>
      <w:r>
        <w:t xml:space="preserve">Приложение № 4 — Анкета здоровья.</w:t>
      </w:r>
    </w:p>
    <w:p>
      <w:pPr>
        <w:pStyle w:val="Heading3"/>
        <w:spacing w:after="100" w:before="200"/>
      </w:pPr>
      <w:r>
        <w:t xml:space="preserve">Статья 7. Адреса, реквизиты и подписи сторон</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Исполнитель</w:t>
            </w:r>
          </w:p>
        </w:tc>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Пациент / представитель пациента</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Общество с ограниченной ответственностью «Адантис» (ООО «Адантис»)</w:t>
            </w:r>
          </w:p>
          <w:p>
            <w:r>
              <w:rPr>
                <w:sz w:val="20"/>
                <w:szCs w:val="20"/>
              </w:rPr>
              <w:t xml:space="preserve">ИНН 1435238970, КПП 231101001, ОГРН 1111435002337</w:t>
            </w:r>
          </w:p>
          <w:p>
            <w:r>
              <w:rPr>
                <w:sz w:val="20"/>
                <w:szCs w:val="20"/>
              </w:rPr>
              <w:t xml:space="preserve">Юридический адрес (по ЕГРЮЛ): 350024, Краснодарский край, г. Краснодар, ул. им. Прокофьева С.С., д. 17, помещ. 4, офис 8</w:t>
            </w:r>
          </w:p>
          <w:p>
            <w:r>
              <w:rPr>
                <w:sz w:val="20"/>
                <w:szCs w:val="20"/>
              </w:rPr>
              <w:t xml:space="preserve">Адреса оказания услуг: г. Якутск, ул. Короленко, 7/1; ул. Ойунского, 6/1; ул. Лермонтова, 83</w:t>
            </w:r>
          </w:p>
          <w:p>
            <w:r>
              <w:rPr>
                <w:sz w:val="20"/>
                <w:szCs w:val="20"/>
              </w:rPr>
              <w:t xml:space="preserve">Лицензия № Л041-01179-14/00316959 от 25.10.2017, Министерство здравоохранения Республики Саха (Якутия)</w:t>
            </w:r>
          </w:p>
          <w:p>
            <w:r>
              <w:rPr>
                <w:sz w:val="20"/>
                <w:szCs w:val="20"/>
              </w:rPr>
              <w:t xml:space="preserve">Телефон: +7 914-220-73-53</w:t>
            </w:r>
          </w:p>
          <w:p>
            <w:r>
              <w:rPr>
                <w:sz w:val="20"/>
                <w:szCs w:val="20"/>
              </w:rPr>
              <w:t xml:space="preserve">E-mail: adantis2011@mail.ru</w:t>
            </w:r>
          </w:p>
          <w:p>
            <w:r>
              <w:rPr>
                <w:sz w:val="20"/>
                <w:szCs w:val="20"/>
              </w:rPr>
              <w:t xml:space="preserve">Директор: ______________________ Кривошапкина Кюннэй Петровна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ФИО: ______________________</w:t>
            </w:r>
          </w:p>
          <w:p>
            <w:r>
              <w:rPr>
                <w:sz w:val="20"/>
                <w:szCs w:val="20"/>
              </w:rPr>
              <w:t xml:space="preserve">Дата: «___» __________ 20___ г.</w:t>
            </w:r>
          </w:p>
          <w:p>
            <w:r>
              <w:rPr>
                <w:sz w:val="20"/>
                <w:szCs w:val="20"/>
              </w:rPr>
              <w:t xml:space="preserve">Документ: серия __ __, № ______, дата выдачи __.__.____, место выдачи ____________________________________________</w:t>
            </w:r>
          </w:p>
          <w:p>
            <w:r>
              <w:rPr>
                <w:sz w:val="20"/>
                <w:szCs w:val="20"/>
              </w:rPr>
              <w:t xml:space="preserve">Телефон: +7 (___) ___-__-__</w:t>
            </w:r>
          </w:p>
          <w:p>
            <w:r>
              <w:rPr>
                <w:sz w:val="20"/>
                <w:szCs w:val="20"/>
              </w:rPr>
              <w:t xml:space="preserve">Подпись: ______________________</w:t>
            </w:r>
          </w:p>
        </w:tc>
      </w:tr>
    </w:tbl>
    <w:p>
      <w:pPr>
        <w:pStyle w:val="Heading2"/>
        <w:spacing w:after="120" w:before="300"/>
      </w:pPr>
      <w:r>
        <w:t xml:space="preserve">Приложение № 1. Согласие пациента на обработку персональных данных</w:t>
      </w:r>
    </w:p>
    <w:p>
      <w:pPr>
        <w:spacing w:after="160"/>
        <w:jc w:val="both"/>
      </w:pPr>
      <w:r>
        <w:rPr>
          <w:sz w:val="22"/>
          <w:szCs w:val="22"/>
        </w:rPr>
        <w:t xml:space="preserve">Я (ФИО) ____________________________________________, __.__.____ года рождения, зарегистрированный(ая) по адресу: ____________________________________________, паспорт серия __ __, № ______, дата выдачи __.__.____, место выдачи ____________________________________________, в соответствии со статьёй 9 Федерального закона от 27 июля 2006 г. № 152-ФЗ «О персональных данных» настоящим выражаю своё согласие на обработку Общество с ограниченной ответственностью «Адантис» (ООО «Адантис») (ОГРН 1111435002337), (далее — Оператор) моих персональных данных, включающих: фамилию, имя, отчество, пол, дату и место рождения, адрес проживания, контактный телефон, реквизиты полиса ОМС (ДМС), СНИЛС, паспортные данные, сведения о состоянии моего здоровья, заболеваниях, случаях обращения за медицинской помощью — в медико-профилактических целях, в целях установления медицинского диагноза и оказания первичной медико-санитарной помощи, включая лабораторные методы обследования.</w:t>
      </w:r>
    </w:p>
    <w:p>
      <w:pPr>
        <w:spacing w:after="160"/>
        <w:jc w:val="both"/>
      </w:pPr>
      <w:r>
        <w:rPr>
          <w:sz w:val="22"/>
          <w:szCs w:val="22"/>
        </w:rPr>
        <w:t xml:space="preserve">В процессе оказания Оператором мне медицинской помощи я 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отчётные формы, предусмотренные документами, регламентирующими предоставление отчётных данных.</w:t>
      </w:r>
    </w:p>
    <w:p>
      <w:pPr>
        <w:spacing w:after="160"/>
        <w:jc w:val="both"/>
      </w:pPr>
      <w:r>
        <w:rPr>
          <w:sz w:val="22"/>
          <w:szCs w:val="22"/>
        </w:rPr>
        <w:t xml:space="preserve">Срок хранения моих персональных данных соответствует сроку хранения первичных медицинских документов и составляет двадцать пять лет. Передача моих персональных данных иным лицам или иное их разглашение может осуществляться только с моего письменного согласия. Настоящее согласие дано мной и действует бессрочно. Я оставляю за собой право отозвать своё согласие путём направления письменного заявления в адрес Оператора заказным письмом с уведомлением о вручении либо вручения лично под расписку представителю Оператора; после получения такого заявления Оператор обязан прекратить обработку данных в течение периода времени, необходимого для завершения взаиморасчётов по оплате оказанной мне ранее медицинской помощи.</w:t>
      </w:r>
    </w:p>
    <w:p/>
    <w:p>
      <w:pPr>
        <w:spacing w:after="200"/>
      </w:pPr>
      <w:r>
        <w:t xml:space="preserve">Исполнитель  ______________  /  ______________</w:t>
      </w:r>
    </w:p>
    <w:p>
      <w:r>
        <w:t xml:space="preserve">Потребитель  ______________  /  ______________</w:t>
      </w:r>
    </w:p>
    <w:p>
      <w:pPr>
        <w:pStyle w:val="Heading2"/>
        <w:spacing w:after="120" w:before="300"/>
      </w:pPr>
      <w:r>
        <w:t xml:space="preserve">Приложение № 2. Гарантийные сроки и обязательства</w:t>
      </w:r>
    </w:p>
    <w:p>
      <w:pPr>
        <w:spacing w:after="160"/>
        <w:jc w:val="both"/>
      </w:pPr>
      <w:r>
        <w:rPr>
          <w:sz w:val="22"/>
          <w:szCs w:val="22"/>
        </w:rPr>
        <w:t xml:space="preserve">В соответствии с Законом РФ «О защите прав потребителей» организация «Адантис» (ООО «Адантис») обязана установить гарантийный срок на услуги. Настоящее приложение определяет сроки гарантии на медицинские услуги и порядок их установления. Примечания: при несоблюдении пациентом гигиены полости рта сроки гарантии уменьшаются на 50 %; при нарушении графика профилактических осмотров и профессиональной гигиены полости рта, предусмотренных планом лечения, гарантия аннулируется; условия гарантии доводятся до сведения пациента и могут быть прописаны индивидуально в амбулаторной карте или информированном согласии.</w:t>
      </w:r>
    </w:p>
    <w:p>
      <w:pPr>
        <w:pStyle w:val="Heading3"/>
        <w:spacing w:after="100" w:before="200"/>
      </w:pPr>
      <w:r>
        <w:t xml:space="preserve">Терапевтическая стоматология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Наименование</w:t>
            </w:r>
          </w:p>
        </w:tc>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Срок гарантии</w:t>
            </w:r>
          </w:p>
        </w:tc>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Срок службы</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Постановка пломб из композита светового отверждения, эстетическая реставрация — I–IV класс по Блэку</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Постановка пломб, V класс по Блэку</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без гарантии</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6 месяцев</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Постановка пломб с парапульпарными штифтами</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Лечение хронического пульпита (все формы)</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Лечение хронического апикального периодонтита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6 месяцев</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6 месяцев</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Лечение хронического апикального периодонтита в обострении</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6 месяцев</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6 месяцев</w:t>
            </w:r>
          </w:p>
        </w:tc>
      </w:tr>
    </w:tbl>
    <w:p>
      <w:pPr>
        <w:pStyle w:val="Heading3"/>
        <w:spacing w:after="100" w:before="200"/>
      </w:pPr>
      <w:r>
        <w:t xml:space="preserve">Ортопедическая стоматология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Наименование</w:t>
            </w:r>
          </w:p>
        </w:tc>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Срок гарантии</w:t>
            </w:r>
          </w:p>
        </w:tc>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Срок службы</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Вкладки из металла, цельнокерамические, диоксид циркония</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2 года</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Виниры</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2 года</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Коронки и мостовидные протезы из металлокерамики</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3 года</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Цельнокерамические коронки (диоксид циркония / дисиликат лития)</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3 года</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Фрезерованные пластмассовые конструкции (лабораторные)</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3 месяца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Бюгельные и ацеталовые протезы</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3 года</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Частичные и полные съёмные пластиночные протезы</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6 месяцев</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Имплантаты</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3 года</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Протезы с опорой на имплантаты</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3 года</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Пластмассовые коронки на импланте</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4 месяца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6 месяцев</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Починка протеза, пластмассовые коронки</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без гарантии</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без гарантии</w:t>
            </w:r>
          </w:p>
        </w:tc>
      </w:tr>
    </w:tbl>
    <w:p>
      <w:pPr>
        <w:pStyle w:val="Heading3"/>
        <w:spacing w:after="100" w:before="200"/>
      </w:pPr>
      <w:r>
        <w:t xml:space="preserve">Детская стоматология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Наименование</w:t>
            </w:r>
          </w:p>
        </w:tc>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Срок гарантии</w:t>
            </w:r>
          </w:p>
        </w:tc>
        <w:tc>
          <w:tcPr>
            <w:tcBorders>
              <w:top w:val="single" w:color="E7DCCC" w:sz="4"/>
              <w:left w:val="single" w:color="E7DCCC" w:sz="4"/>
              <w:bottom w:val="single" w:color="E7DCCC" w:sz="4"/>
              <w:right w:val="single" w:color="E7DCCC" w:sz="4"/>
            </w:tcBorders>
            <w:shd w:fill="FBF6EF" w:val="clear"/>
            <w:tcMar>
              <w:top w:type="dxa" w:w="100"/>
              <w:left w:type="dxa" w:w="120"/>
              <w:bottom w:type="dxa" w:w="100"/>
              <w:right w:type="dxa" w:w="120"/>
            </w:tcMar>
          </w:tcPr>
          <w:p>
            <w:r>
              <w:rPr>
                <w:b/>
                <w:bCs/>
                <w:color w:val="4F2C1D"/>
                <w:sz w:val="20"/>
                <w:szCs w:val="20"/>
              </w:rPr>
              <w:t xml:space="preserve">Срок службы</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Пломба из композита светового отверждения при кариесе постоянного зуба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Пломба из композита светового отверждения при кариесе временного зуба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6 месяцев</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Лечение пульпита временного зуба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6 месяцев</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Лечение пульпита постоянного зуба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год</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Лечение периодонтита временного зуба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месяц</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1 месяц</w:t>
            </w:r>
          </w:p>
        </w:tc>
      </w:tr>
      <w:tr>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Лечение периодонтита постоянного зуба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3 месяца</w:t>
            </w:r>
          </w:p>
        </w:tc>
        <w:tc>
          <w:tcPr>
            <w:tcBorders>
              <w:top w:val="single" w:color="E7DCCC" w:sz="4"/>
              <w:left w:val="single" w:color="E7DCCC" w:sz="4"/>
              <w:bottom w:val="single" w:color="E7DCCC" w:sz="4"/>
              <w:right w:val="single" w:color="E7DCCC" w:sz="4"/>
            </w:tcBorders>
            <w:tcMar>
              <w:top w:type="dxa" w:w="100"/>
              <w:left w:type="dxa" w:w="120"/>
              <w:bottom w:type="dxa" w:w="100"/>
              <w:right w:type="dxa" w:w="120"/>
            </w:tcMar>
          </w:tcPr>
          <w:p>
            <w:r>
              <w:rPr>
                <w:sz w:val="20"/>
                <w:szCs w:val="20"/>
              </w:rPr>
              <w:t xml:space="preserve">3 месяца</w:t>
            </w:r>
          </w:p>
        </w:tc>
      </w:tr>
    </w:tbl>
    <w:p>
      <w:pPr>
        <w:spacing w:after="160"/>
        <w:jc w:val="both"/>
      </w:pPr>
      <w:r>
        <w:rPr>
          <w:sz w:val="22"/>
          <w:szCs w:val="22"/>
        </w:rPr>
        <w:t xml:space="preserve">В течение гарантийного срока замечания пациентов рассматриваются по письменному заявлению в установленном порядке. С содержанием настоящего документа пациент ознакомлен и согласен полностью.</w:t>
      </w:r>
    </w:p>
    <w:p/>
    <w:p>
      <w:pPr>
        <w:spacing w:after="200"/>
      </w:pPr>
      <w:r>
        <w:t xml:space="preserve">Исполнитель  ______________  /  ______________</w:t>
      </w:r>
    </w:p>
    <w:p>
      <w:r>
        <w:t xml:space="preserve">Потребитель  ______________  /  ______________</w:t>
      </w:r>
    </w:p>
    <w:p>
      <w:pPr>
        <w:pStyle w:val="Heading2"/>
        <w:spacing w:after="120" w:before="300"/>
      </w:pPr>
      <w:r>
        <w:t xml:space="preserve">Приложение № 3. Информированное добровольное согласие на медицинское вмешательство</w:t>
      </w:r>
    </w:p>
    <w:p>
      <w:pPr>
        <w:spacing w:after="160"/>
        <w:jc w:val="both"/>
      </w:pPr>
      <w:r>
        <w:rPr>
          <w:sz w:val="22"/>
          <w:szCs w:val="22"/>
        </w:rPr>
        <w:t xml:space="preserve">Я, ____________________________________________ (ФИО гражданина либо законного представителя), __.__.____ года рождения, зарегистрированный(ая) по адресу: ____________________________________________, проживающий(ая) по адресу: ____________________________________________ (указывается в случае проживания не по месту регистрации), в отношении: ФИО ребёнка ____________________________________________, дата рождения ____________________________________________, проживающего по адресу ____________________________________________ —</w:t>
      </w:r>
    </w:p>
    <w:p>
      <w:pPr>
        <w:spacing w:after="160"/>
        <w:jc w:val="both"/>
      </w:pPr>
      <w:r>
        <w:rPr>
          <w:sz w:val="22"/>
          <w:szCs w:val="22"/>
        </w:rPr>
        <w:t xml:space="preserve">даю информированное добровольное согласие на виды медицинских вмешательств, включённые в Перечень определённых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утверждённый приказом Министерства здравоохранения и социального развития Российской Федерации от 23 апреля 2012 г. № 390н, для получения первичной медико-санитарной помощи мной / лицом, законным представителем которого я являюсь (ненужное зачеркнуть), в Общество с ограниченной ответственностью «Адантис» (ООО «Адантис») (ОГРН 1111435002337).</w:t>
      </w:r>
    </w:p>
    <w:p>
      <w:pPr>
        <w:spacing w:after="160"/>
        <w:jc w:val="both"/>
      </w:pPr>
      <w:r>
        <w:rPr>
          <w:sz w:val="22"/>
          <w:szCs w:val="22"/>
        </w:rPr>
        <w:t xml:space="preserve">Медицинским работником ____________________________________________ (ФИО медицинского работника) 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w:t>
      </w:r>
    </w:p>
    <w:p>
      <w:pPr>
        <w:spacing w:after="160"/>
        <w:jc w:val="both"/>
      </w:pPr>
      <w:r>
        <w:rPr>
          <w:sz w:val="22"/>
          <w:szCs w:val="22"/>
        </w:rPr>
        <w:t xml:space="preserve">Мне разъяснено, что я имею право отказаться от одного или нескольких видов медицинских вмешательств, включённых в Перечень, или потребовать его (их) прекращения, за исключением случаев, предусмотренных частью 9 статьи 20 Федерального закона от 21 ноября 2011 г. № 323-ФЗ «Об основах охраны здоровья граждан в Российской Федерации».</w:t>
      </w:r>
    </w:p>
    <w:p>
      <w:pPr>
        <w:spacing w:after="160"/>
        <w:jc w:val="both"/>
      </w:pPr>
      <w:r>
        <w:rPr>
          <w:sz w:val="22"/>
          <w:szCs w:val="22"/>
        </w:rPr>
        <w:t xml:space="preserve">Сведения о выбранном(ых) мною лице (лицах), которому (которым) в соответствии с пунктом 5 части 5 статьи 19 Федерального закона № 323-ФЗ может быть передана информация о состоянии моего здоровья или состоянии лица, законным представителем которого я являюсь (ненужное зачеркнуть), в том числе после смерти: ____________________________________________ (ФИО (при наличии), контактный телефон).</w:t>
      </w:r>
    </w:p>
    <w:p/>
    <w:p>
      <w:pPr>
        <w:spacing w:after="200"/>
      </w:pPr>
      <w:r>
        <w:t xml:space="preserve">Исполнитель  ______________  /  ______________</w:t>
      </w:r>
    </w:p>
    <w:p>
      <w:r>
        <w:t xml:space="preserve">Потребитель  ______________  /  ______________</w:t>
      </w:r>
    </w:p>
    <w:p>
      <w:pPr>
        <w:pStyle w:val="Heading2"/>
        <w:spacing w:after="120" w:before="300"/>
      </w:pPr>
      <w:r>
        <w:t xml:space="preserve">Приложение № 4. Анкета здоровья (стоматологическая)</w:t>
      </w:r>
    </w:p>
    <w:p>
      <w:pPr>
        <w:spacing w:after="160"/>
        <w:jc w:val="both"/>
      </w:pPr>
      <w:r>
        <w:rPr>
          <w:sz w:val="22"/>
          <w:szCs w:val="22"/>
        </w:rPr>
        <w:t xml:space="preserve">Последний визит к стоматологу: ______________________</w:t>
      </w:r>
    </w:p>
    <w:p>
      <w:pPr>
        <w:pStyle w:val="Heading3"/>
        <w:spacing w:after="100" w:before="200"/>
      </w:pPr>
      <w:r>
        <w:t xml:space="preserve">1. Заболевания (отметьте «Да» или «Нет»)</w:t>
      </w:r>
    </w:p>
    <w:p>
      <w:pPr>
        <w:pStyle w:val="ListParagraph"/>
        <w:numPr>
          <w:ilvl w:val="0"/>
          <w:numId w:val="1"/>
        </w:numPr>
        <w:spacing w:after="80"/>
      </w:pPr>
      <w:r>
        <w:t xml:space="preserve">Сахарный диабет</w:t>
      </w:r>
    </w:p>
    <w:p>
      <w:pPr>
        <w:pStyle w:val="ListParagraph"/>
        <w:numPr>
          <w:ilvl w:val="0"/>
          <w:numId w:val="1"/>
        </w:numPr>
        <w:spacing w:after="80"/>
      </w:pPr>
      <w:r>
        <w:t xml:space="preserve">Бронхиальная астма</w:t>
      </w:r>
    </w:p>
    <w:p>
      <w:pPr>
        <w:pStyle w:val="ListParagraph"/>
        <w:numPr>
          <w:ilvl w:val="0"/>
          <w:numId w:val="1"/>
        </w:numPr>
        <w:spacing w:after="80"/>
      </w:pPr>
      <w:r>
        <w:t xml:space="preserve">Эпилепсия / судороги</w:t>
      </w:r>
    </w:p>
    <w:p>
      <w:pPr>
        <w:pStyle w:val="ListParagraph"/>
        <w:numPr>
          <w:ilvl w:val="0"/>
          <w:numId w:val="1"/>
        </w:numPr>
        <w:spacing w:after="80"/>
      </w:pPr>
      <w:r>
        <w:t xml:space="preserve">Нарушение свёртываемости крови</w:t>
      </w:r>
    </w:p>
    <w:p>
      <w:pPr>
        <w:pStyle w:val="ListParagraph"/>
        <w:numPr>
          <w:ilvl w:val="0"/>
          <w:numId w:val="1"/>
        </w:numPr>
        <w:spacing w:after="80"/>
      </w:pPr>
      <w:r>
        <w:t xml:space="preserve">Инфаркт / инсульт / кардиостимулятор</w:t>
      </w:r>
    </w:p>
    <w:p>
      <w:pPr>
        <w:pStyle w:val="ListParagraph"/>
        <w:numPr>
          <w:ilvl w:val="0"/>
          <w:numId w:val="1"/>
        </w:numPr>
        <w:spacing w:after="80"/>
      </w:pPr>
      <w:r>
        <w:t xml:space="preserve">Повышенное давление (гипертония)</w:t>
      </w:r>
    </w:p>
    <w:p>
      <w:pPr>
        <w:pStyle w:val="ListParagraph"/>
        <w:numPr>
          <w:ilvl w:val="0"/>
          <w:numId w:val="1"/>
        </w:numPr>
        <w:spacing w:after="80"/>
      </w:pPr>
      <w:r>
        <w:t xml:space="preserve">Гепатит / заболевания печени</w:t>
      </w:r>
    </w:p>
    <w:p>
      <w:pPr>
        <w:pStyle w:val="ListParagraph"/>
        <w:numPr>
          <w:ilvl w:val="0"/>
          <w:numId w:val="1"/>
        </w:numPr>
        <w:spacing w:after="80"/>
      </w:pPr>
      <w:r>
        <w:t xml:space="preserve">Заболевания почек</w:t>
      </w:r>
    </w:p>
    <w:p>
      <w:pPr>
        <w:pStyle w:val="ListParagraph"/>
        <w:numPr>
          <w:ilvl w:val="0"/>
          <w:numId w:val="1"/>
        </w:numPr>
        <w:spacing w:after="80"/>
      </w:pPr>
      <w:r>
        <w:t xml:space="preserve">Онкология (лучевая терапия)</w:t>
      </w:r>
    </w:p>
    <w:p>
      <w:pPr>
        <w:pStyle w:val="ListParagraph"/>
        <w:numPr>
          <w:ilvl w:val="0"/>
          <w:numId w:val="1"/>
        </w:numPr>
        <w:spacing w:after="80"/>
      </w:pPr>
      <w:r>
        <w:t xml:space="preserve">ВИЧ (положительный статус)</w:t>
      </w:r>
    </w:p>
    <w:p>
      <w:pPr>
        <w:pStyle w:val="ListParagraph"/>
        <w:numPr>
          <w:ilvl w:val="0"/>
          <w:numId w:val="1"/>
        </w:numPr>
        <w:spacing w:after="80"/>
      </w:pPr>
      <w:r>
        <w:t xml:space="preserve">Аутоиммунные заболевания</w:t>
      </w:r>
    </w:p>
    <w:p>
      <w:pPr>
        <w:pStyle w:val="Heading3"/>
        <w:spacing w:after="100" w:before="200"/>
      </w:pPr>
      <w:r>
        <w:t xml:space="preserve">2. Приём лекарств и прошлые реакции</w:t>
      </w:r>
    </w:p>
    <w:p>
      <w:pPr>
        <w:pStyle w:val="ListParagraph"/>
        <w:numPr>
          <w:ilvl w:val="0"/>
          <w:numId w:val="1"/>
        </w:numPr>
        <w:spacing w:after="80"/>
      </w:pPr>
      <w:r>
        <w:t xml:space="preserve">Принимаете ли вы постоянно какие-либо лекарства? Если да — какие: ________________________________________________</w:t>
      </w:r>
    </w:p>
    <w:p>
      <w:pPr>
        <w:pStyle w:val="ListParagraph"/>
        <w:numPr>
          <w:ilvl w:val="0"/>
          <w:numId w:val="1"/>
        </w:numPr>
        <w:spacing w:after="80"/>
      </w:pPr>
      <w:r>
        <w:t xml:space="preserve">Принимаете ли антикоагулянты (варфарин, ксарелто, аспирин)?</w:t>
      </w:r>
    </w:p>
    <w:p>
      <w:pPr>
        <w:pStyle w:val="ListParagraph"/>
        <w:numPr>
          <w:ilvl w:val="0"/>
          <w:numId w:val="1"/>
        </w:numPr>
        <w:spacing w:after="80"/>
      </w:pPr>
      <w:r>
        <w:t xml:space="preserve">Была ли потеря сознания после укола у стоматолога?</w:t>
      </w:r>
    </w:p>
    <w:p>
      <w:pPr>
        <w:pStyle w:val="ListParagraph"/>
        <w:numPr>
          <w:ilvl w:val="0"/>
          <w:numId w:val="1"/>
        </w:numPr>
        <w:spacing w:after="80"/>
      </w:pPr>
      <w:r>
        <w:t xml:space="preserve">Было ли длительное кровотечение после удаления зуба?</w:t>
      </w:r>
    </w:p>
    <w:p>
      <w:pPr>
        <w:pStyle w:val="ListParagraph"/>
        <w:numPr>
          <w:ilvl w:val="0"/>
          <w:numId w:val="1"/>
        </w:numPr>
        <w:spacing w:after="80"/>
      </w:pPr>
      <w:r>
        <w:t xml:space="preserve">Применялось ли в пределах полугода лечение препаратом ботулотоксина для коррекции мимических морщин и если да — в какой зоне: __________________</w:t>
      </w:r>
    </w:p>
    <w:p>
      <w:pPr>
        <w:pStyle w:val="ListParagraph"/>
        <w:numPr>
          <w:ilvl w:val="0"/>
          <w:numId w:val="1"/>
        </w:numPr>
        <w:spacing w:after="80"/>
      </w:pPr>
      <w:r>
        <w:t xml:space="preserve">Состоите ли на учёте в лечебном учреждении?</w:t>
      </w:r>
    </w:p>
    <w:p>
      <w:pPr>
        <w:pStyle w:val="Heading3"/>
        <w:spacing w:after="100" w:before="200"/>
      </w:pPr>
      <w:r>
        <w:t xml:space="preserve">3. Аллергии — это очень важно!</w:t>
      </w:r>
    </w:p>
    <w:p>
      <w:pPr>
        <w:pStyle w:val="ListParagraph"/>
        <w:numPr>
          <w:ilvl w:val="0"/>
          <w:numId w:val="1"/>
        </w:numPr>
        <w:spacing w:after="80"/>
      </w:pPr>
      <w:r>
        <w:t xml:space="preserve">На местный анестетик (лидокаин, артикаин) — если да, то на какой именно: _________________________</w:t>
      </w:r>
    </w:p>
    <w:p>
      <w:pPr>
        <w:pStyle w:val="ListParagraph"/>
        <w:numPr>
          <w:ilvl w:val="0"/>
          <w:numId w:val="1"/>
        </w:numPr>
        <w:spacing w:after="80"/>
      </w:pPr>
      <w:r>
        <w:t xml:space="preserve">На антибиотики — если да, то на какой: _______________________________</w:t>
      </w:r>
    </w:p>
    <w:p>
      <w:pPr>
        <w:pStyle w:val="ListParagraph"/>
        <w:numPr>
          <w:ilvl w:val="0"/>
          <w:numId w:val="1"/>
        </w:numPr>
        <w:spacing w:after="80"/>
      </w:pPr>
      <w:r>
        <w:t xml:space="preserve">На НПВС (аспирин, ибупрофен, парацетамол)</w:t>
      </w:r>
    </w:p>
    <w:p>
      <w:pPr>
        <w:pStyle w:val="ListParagraph"/>
        <w:numPr>
          <w:ilvl w:val="0"/>
          <w:numId w:val="1"/>
        </w:numPr>
        <w:spacing w:after="80"/>
      </w:pPr>
      <w:r>
        <w:t xml:space="preserve">На латекс (перчатки) / йод</w:t>
      </w:r>
    </w:p>
    <w:p>
      <w:pPr>
        <w:pStyle w:val="ListParagraph"/>
        <w:numPr>
          <w:ilvl w:val="0"/>
          <w:numId w:val="1"/>
        </w:numPr>
        <w:spacing w:after="80"/>
      </w:pPr>
      <w:r>
        <w:t xml:space="preserve">На пищевые продукты — если да, то на какие: _______________________________</w:t>
      </w:r>
    </w:p>
    <w:p>
      <w:pPr>
        <w:pStyle w:val="ListParagraph"/>
        <w:numPr>
          <w:ilvl w:val="0"/>
          <w:numId w:val="1"/>
        </w:numPr>
        <w:spacing w:after="80"/>
      </w:pPr>
      <w:r>
        <w:t xml:space="preserve">На другие лекарства — если да, то на какие: _______________________________</w:t>
      </w:r>
    </w:p>
    <w:p>
      <w:pPr>
        <w:pStyle w:val="Heading3"/>
        <w:spacing w:after="100" w:before="200"/>
      </w:pPr>
      <w:r>
        <w:t xml:space="preserve">4. Для женщин</w:t>
      </w:r>
    </w:p>
    <w:p>
      <w:pPr>
        <w:pStyle w:val="ListParagraph"/>
        <w:numPr>
          <w:ilvl w:val="0"/>
          <w:numId w:val="1"/>
        </w:numPr>
        <w:spacing w:after="80"/>
      </w:pPr>
      <w:r>
        <w:t xml:space="preserve">Беременность (срок): ______________________</w:t>
      </w:r>
    </w:p>
    <w:p>
      <w:pPr>
        <w:pStyle w:val="ListParagraph"/>
        <w:numPr>
          <w:ilvl w:val="0"/>
          <w:numId w:val="1"/>
        </w:numPr>
        <w:spacing w:after="80"/>
      </w:pPr>
      <w:r>
        <w:t xml:space="preserve">Кормление грудью</w:t>
      </w:r>
    </w:p>
    <w:p>
      <w:pPr>
        <w:pStyle w:val="ListParagraph"/>
        <w:numPr>
          <w:ilvl w:val="0"/>
          <w:numId w:val="1"/>
        </w:numPr>
        <w:spacing w:after="80"/>
      </w:pPr>
      <w:r>
        <w:t xml:space="preserve">Приём гормональных контрацептивов</w:t>
      </w:r>
    </w:p>
    <w:p>
      <w:pPr>
        <w:pStyle w:val="Heading3"/>
        <w:spacing w:after="100" w:before="200"/>
      </w:pPr>
      <w:r>
        <w:t xml:space="preserve">5. Дополнительно</w:t>
      </w:r>
    </w:p>
    <w:p>
      <w:pPr>
        <w:pStyle w:val="ListParagraph"/>
        <w:numPr>
          <w:ilvl w:val="0"/>
          <w:numId w:val="1"/>
        </w:numPr>
        <w:spacing w:after="80"/>
      </w:pPr>
      <w:r>
        <w:t xml:space="preserve">Бруксизм (скрежет зубами ночью)</w:t>
      </w:r>
    </w:p>
    <w:p>
      <w:pPr>
        <w:pStyle w:val="ListParagraph"/>
        <w:numPr>
          <w:ilvl w:val="0"/>
          <w:numId w:val="1"/>
        </w:numPr>
        <w:spacing w:after="80"/>
      </w:pPr>
      <w:r>
        <w:t xml:space="preserve">Страх перед лечением / уколом / бормашиной</w:t>
      </w:r>
    </w:p>
    <w:p>
      <w:pPr>
        <w:pStyle w:val="ListParagraph"/>
        <w:numPr>
          <w:ilvl w:val="0"/>
          <w:numId w:val="1"/>
        </w:numPr>
        <w:spacing w:after="80"/>
      </w:pPr>
      <w:r>
        <w:t xml:space="preserve">Курение</w:t>
      </w:r>
    </w:p>
    <w:p>
      <w:pPr>
        <w:pStyle w:val="ListParagraph"/>
        <w:numPr>
          <w:ilvl w:val="0"/>
          <w:numId w:val="1"/>
        </w:numPr>
        <w:spacing w:after="80"/>
      </w:pPr>
      <w:r>
        <w:t xml:space="preserve">Алкоголь (регулярно, более 1 раза в неделю)</w:t>
      </w:r>
    </w:p>
    <w:p>
      <w:pPr>
        <w:pBdr>
          <w:top w:val="dashed" w:color="CEA276" w:sz="4"/>
          <w:bottom w:val="dashed" w:color="CEA276" w:sz="4"/>
          <w:left w:val="dashed" w:color="CEA276" w:sz="4"/>
          <w:right w:val="dashed" w:color="CEA276" w:sz="4"/>
        </w:pBdr>
        <w:shd w:fill="FBF6EF" w:val="clear"/>
        <w:spacing w:after="160" w:before="160"/>
      </w:pPr>
      <w:r>
        <w:rPr>
          <w:i/>
          <w:iCs/>
          <w:color w:val="4F2C1D"/>
          <w:sz w:val="20"/>
          <w:szCs w:val="20"/>
        </w:rPr>
        <w:t xml:space="preserve">Я подтверждаю, что ответил(а) честно и предупреждён(а), что сокрытие информации может навредить моему здоровью. Обязуюсь сообщить врачу об изменениях в здоровье до начала лечения.</w:t>
      </w:r>
    </w:p>
    <w:p>
      <w:pPr>
        <w:spacing w:after="160"/>
        <w:jc w:val="both"/>
      </w:pPr>
      <w:r>
        <w:rPr>
          <w:sz w:val="22"/>
          <w:szCs w:val="22"/>
        </w:rPr>
        <w:t xml:space="preserve">Дата: «___» __________ 20___ г.                              Подпись: _______________________________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4F2C1D"/>
      <w:sz w:val="32"/>
      <w:szCs w:val="32"/>
    </w:rPr>
  </w:style>
  <w:style w:type="paragraph" w:styleId="Heading2">
    <w:name w:val="Heading 2"/>
    <w:basedOn w:val="Normal"/>
    <w:next w:val="Normal"/>
    <w:qFormat/>
    <w:rPr>
      <w:rFonts w:ascii="Arial" w:cs="Arial" w:eastAsia="Arial" w:hAnsi="Arial"/>
      <w:b/>
      <w:bCs/>
      <w:color w:val="4F2C1D"/>
      <w:sz w:val="26"/>
      <w:szCs w:val="26"/>
    </w:rPr>
  </w:style>
  <w:style w:type="paragraph" w:styleId="Heading3">
    <w:name w:val="Heading 3"/>
    <w:basedOn w:val="Normal"/>
    <w:next w:val="Normal"/>
    <w:qFormat/>
    <w:rPr>
      <w:rFonts w:ascii="Arial" w:cs="Arial" w:eastAsia="Arial" w:hAnsi="Arial"/>
      <w:b/>
      <w:bCs/>
      <w:color w:val="4F2C1D"/>
      <w:sz w:val="23"/>
      <w:szCs w:val="23"/>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aecba1b2e7deb470dfedc09a4b4bd885f97730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2026-08-28T13:39:31.758Z</dcterms:created>
  <dcterms:modified xsi:type="dcterms:W3CDTF">2026-08-28T13:39:31.758Z</dcterms:modified>
</cp:coreProperties>
</file>

<file path=docProps/custom.xml><?xml version="1.0" encoding="utf-8"?>
<Properties xmlns="http://schemas.openxmlformats.org/officeDocument/2006/custom-properties" xmlns:vt="http://schemas.openxmlformats.org/officeDocument/2006/docPropsVTypes"/>
</file>